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616"/>
        <w:gridCol w:w="4176"/>
      </w:tblGrid>
      <w:tr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0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ecureobs-logo-new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0"/>
            </w:pPr>
            <w:r>
              <w:rPr>
                <w:rFonts w:ascii="Arial" w:hAnsi="Arial"/>
                <w:b/>
                <w:color w:val="08A7B5"/>
                <w:sz w:val="20"/>
              </w:rPr>
              <w:t>NURSE ROUTE TRAINING GUIDE</w:t>
            </w:r>
          </w:p>
          <w:p>
            <w:pPr>
              <w:spacing w:after="200" w:line="228" w:lineRule="auto"/>
            </w:pPr>
            <w:r>
              <w:rPr>
                <w:rFonts w:ascii="Arial" w:hAnsi="Arial"/>
                <w:b/>
                <w:color w:val="082A58"/>
                <w:sz w:val="62"/>
              </w:rPr>
              <w:t>Working a safe SecureObs shift</w:t>
            </w:r>
          </w:p>
          <w:p>
            <w:pPr>
              <w:spacing w:after="300"/>
            </w:pPr>
            <w:r>
              <w:rPr>
                <w:rFonts w:ascii="Arial" w:hAnsi="Arial"/>
                <w:b/>
                <w:color w:val="486274"/>
                <w:sz w:val="22"/>
              </w:rPr>
              <w:t>A practical nurse workflow manual for recording observations, managing overdue checks, using clinical modules and completing evidence-based handover.</w:t>
            </w:r>
          </w:p>
          <w:tbl>
            <w:tblPr>
              <w:tblW w:type="dxa" w:w="5200"/>
              <w:tblLook w:firstColumn="1" w:firstRow="1" w:lastColumn="0" w:lastRow="0" w:noHBand="0" w:noVBand="1" w:val="04A0"/>
            </w:tblPr>
            <w:tblGrid>
              <w:gridCol w:w="5040"/>
            </w:tblGrid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Start-of-shift dashboard checks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General observations and missed reasons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NEWS2, food/fluid and enhanced observations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Patient notes, care plans and tasks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Safety escalation and shift handover</w:t>
                  </w:r>
                </w:p>
              </w:tc>
            </w:tr>
          </w:tbl>
          <w:p/>
        </w:tc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284726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eneral_OBS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84726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360" w:after="160"/>
        <w:jc w:val="center"/>
      </w:pPr>
      <w:r>
        <w:rPr>
          <w:rFonts w:ascii="Arial" w:hAnsi="Arial"/>
          <w:b/>
          <w:color w:val="486274"/>
          <w:sz w:val="18"/>
        </w:rPr>
        <w:t>Version 1.0 • July 2026 • For nurses, nurse in charge, ward staff and clinical trainers</w:t>
      </w:r>
    </w:p>
    <w:p>
      <w:r>
        <w:br w:type="page"/>
      </w:r>
    </w:p>
    <w:p>
      <w:pPr>
        <w:pStyle w:val="Heading1"/>
      </w:pPr>
      <w:r>
        <w:t>1. What the nurse route covers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6FB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Nurse route purpose</w:t>
            </w:r>
          </w:p>
          <w:p>
            <w:pPr>
              <w:spacing w:after="0"/>
            </w:pPr>
            <w:r>
              <w:rPr>
                <w:rFonts w:ascii="Arial" w:hAnsi="Arial"/>
                <w:color w:val="264859"/>
                <w:sz w:val="19"/>
              </w:rPr>
              <w:t>The nurse route is designed around a live ward shift: seeing what is due, recording patient checks, adding clinical context, escalating safety concerns and handing over clearly.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Guidance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Who should use this guide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Nurses, nurse in charge, clinical support staff and trainers introducing SecureObs on the ward.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Before starting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Confirm you are on the correct site and ward, and that the patient list matches the ward board or local process.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Clinical record rule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what you observe at the time. Use notes and handover for clinical context, not to replace required observations.</w:t>
            </w:r>
          </w:p>
        </w:tc>
      </w:tr>
    </w:tbl>
    <w:p>
      <w:pPr>
        <w:pStyle w:val="Heading1"/>
      </w:pPr>
      <w:r>
        <w:t>2. Start of shift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Sign in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NFC staff card or STAFFCODE/PIN. If prompted to change PIN, complete this before starting clinical work.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Check current session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Confirm your name, site and ward are correct. Change staff or ward if the wrong context is showing.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Review ward overview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Look at due/overdue observations, NEWS2 concerns, incidents, patient tasks, security checks and sync issues.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Check role allocation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If rota is enabled, confirm nurse in charge, medication nurse and enhanced observation cover are correct.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Open patient checks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Move into General observations when ready to begin recording patient checks.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297680" cy="48662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neral_OB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8662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General observations: patient list, due times and selected patient check panel.</w:t>
      </w:r>
    </w:p>
    <w:p>
      <w:pPr>
        <w:pStyle w:val="Heading1"/>
      </w:pPr>
      <w:r>
        <w:t>3. Recording general observations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Nurse guidance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Select patient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Choose the patient from the list. Check room number and hospital number before saving.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Current location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where the patient was seen: side room, day room, corridor, dining room, bathroom, laundry, off ward or LOA.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Presentation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whether the patient was awake or asleep.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Notes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Add brief relevant context. Longer clinical narrative should go into Patient notes.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Save check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Tap Save check. Confirm the patient row updates and the due time resets.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If the check is overdue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Choose the missed/overdue reason where prompted and add context if required.</w:t>
            </w:r>
          </w:p>
        </w:tc>
      </w:tr>
    </w:tbl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D6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Observation timing</w:t>
            </w:r>
          </w:p>
          <w:p>
            <w:pPr>
              <w:spacing w:after="0"/>
            </w:pPr>
            <w:r>
              <w:rPr>
                <w:rFonts w:ascii="Arial" w:hAnsi="Arial"/>
                <w:color w:val="264859"/>
                <w:sz w:val="19"/>
              </w:rPr>
              <w:t>The due time is based on the ward observation interval or the patient’s enhanced observation plan. If the app shows a check as overdue, record the reason honestly and escalate according to local policy.</w:t>
            </w:r>
          </w:p>
        </w:tc>
      </w:tr>
    </w:tbl>
    <w:p>
      <w:pPr>
        <w:pStyle w:val="Heading1"/>
      </w:pPr>
      <w:r>
        <w:t>4. Clinical modules during the shift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Module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How nurses use it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NEWS2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observations and review score history when NEWS2 is enabled for the ward.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Food and fluid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meal, snack and drink intake. Low intake or refusal appears in summaries and handover.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Enhanced observations / TESO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Use for patients needing higher support, enhanced observation plans or TESO governance.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Medication chart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administration where your role allows. Review due prompts, allergies/ADRs and medication history.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notes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Add longer clinical notes, filter by staff/date and export selected notes as PDF when authorised.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Care plans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Create or review structured care plans with needs, risks, goals, interventions, patient preferences and review date.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dashboard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Review patient progress and visual summaries across clinical activity.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114800" cy="680870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hanced_Obs_Screen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8087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Enhanced observations and TESO: higher-support observation workflow.</w:t>
      </w:r>
    </w:p>
    <w:p>
      <w:r>
        <w:br w:type="page"/>
      </w:r>
    </w:p>
    <w:p>
      <w:pPr>
        <w:pStyle w:val="Heading1"/>
      </w:pPr>
      <w:r>
        <w:t>5. Safety, escalation and patient tasks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Record safety incidents promptly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the Safety and escalation centre for incidents, injuries, safeguarding concerns or significant risks.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Choose severity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RAG severity to make immediate risk visible: red for immediate/serious risk, amber for review, green for monitor.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Use body map if relevant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Select affected body areas for injury or physical concern. Add facts and immediate action taken.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Assign ownership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Allocate follow-up to a staff member where required.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Create patient tasks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tasks for clear follow-up actions such as reviews, checks, contact or clinical actions.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6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Review and close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Acknowledge, resolve or complete items only when the action has genuinely been done.</w:t>
            </w:r>
          </w:p>
        </w:tc>
      </w:tr>
    </w:tbl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D6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Escalation reminder</w:t>
            </w:r>
          </w:p>
          <w:p>
            <w:pPr>
              <w:spacing w:after="0"/>
            </w:pPr>
            <w:r>
              <w:rPr>
                <w:rFonts w:ascii="Arial" w:hAnsi="Arial"/>
                <w:color w:val="264859"/>
                <w:sz w:val="19"/>
              </w:rPr>
              <w:t>SecureObs records and highlights risk. It does not replace emergency response, safeguarding policy, nurse-in-charge escalation or local clinical judgement.</w:t>
            </w:r>
          </w:p>
        </w:tc>
      </w:tr>
    </w:tbl>
    <w:p>
      <w:pPr>
        <w:pStyle w:val="Heading1"/>
      </w:pPr>
      <w:r>
        <w:t>6. End-of-shift handover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Open Shift handover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The handover screen generates evidence from recorded observations, food/fluid, medication, incidents and tasks.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Read each patient summary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Check movement, presentation, food/fluid, NEWS2, medication, incidents and outstanding tasks.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Add staff handover notes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Add clinical context for the incoming shift. Keep it factual, relevant and concise.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Review ward summary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Confirm the overall summary reflects the shift and any unresolved risks or tasks.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Print draft if needed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Print draft for review or local paper processes.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6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Review and sign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Only sign when the handover is accurate. Signed handovers are retained as clinical records and can be printed/shared as PDF.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251960" cy="839893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ift_Handover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83989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Shift handover: evidence-based patient summaries with staff handover notes.</w:t>
      </w:r>
    </w:p>
    <w:p>
      <w:pPr>
        <w:pStyle w:val="Heading1"/>
      </w:pPr>
      <w:r>
        <w:t>7. Sync, session lock and safe working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Area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Nurse action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Sync issues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If the sync badge shows pending items, open it before leaving the tablet. Retry or review failed uploads according to local process.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Offline use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SecureObs can queue failed saves locally. Continue to check that items eventually upload once connection returns.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Session lock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If the tablet is unused, it locks after the ward timeout. Activity resets the countdown.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Wrong patient selected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Stop before saving, reselect the correct patient and confirm room/hospital number.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Shared tablet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Sign out or let the session lock before handing the tablet to another staff member.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Clinical disagreement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facts and escalate to nurse in charge rather than editing around a concern.</w:t>
            </w:r>
          </w:p>
        </w:tc>
      </w:tr>
    </w:tbl>
    <w:p>
      <w:pPr>
        <w:pStyle w:val="Heading1"/>
      </w:pPr>
      <w:r>
        <w:t>8. Nurse shift checklist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Sign in and confirm the correct ward.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Check ward overview for overdue checks, active incidents, tasks and sync issues.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Record each observation against the correct patient.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Use missed/overdue reasons when required.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Complete NEWS2, food/fluid, enhanced observations or medication records where needed.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Record safety incidents and patient tasks promptly.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Add patient notes or care-plan updates when clinical context is needed.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Review and sign shift handover before leaving the shift.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Check there are no unresolved sync issues before closing the app.</w:t>
      </w:r>
    </w:p>
    <w:p>
      <w:pPr>
        <w:pStyle w:val="Heading1"/>
      </w:pPr>
      <w:r>
        <w:t>9. Troubleshooting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Issue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What to do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not visible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ward selection and patient list. Ask manager/admin to check patient setup if still missing.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Feature missing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The ward module may be switched off. Ask a manager to check Ward settings.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Observation saved but sync issue appears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Open sync status, retry when online, or escalate if it needs review.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Cannot access medication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role permissions and whether Medication chart is enabled for the ward.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Handover looks incomplete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that observations and related records were saved during the shift; add staff notes for context.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Locked out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Sign in again with NFC or STAFFCODE/PIN. If locked after failed attempts, ask nurse in charge/manager to unlock access.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81" w:right="1080" w:bottom="1037" w:left="108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/>
        <w:color w:val="486274"/>
        <w:sz w:val="16"/>
      </w:rPr>
      <w:t>SecureObs • Nurse route, ward observations and clinical handover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486274"/>
        <w:sz w:val="17"/>
      </w:rPr>
      <w:t>SecureObs Nurse Route Training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1224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82A5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45DB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82A5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